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0A2F6" w14:textId="422DE7BF" w:rsidR="00265707" w:rsidRPr="00EC0EFA" w:rsidRDefault="000C4271" w:rsidP="00EC0EFA">
      <w:pPr>
        <w:shd w:val="clear" w:color="auto" w:fill="FFFFFF"/>
        <w:spacing w:after="0" w:line="240" w:lineRule="auto"/>
        <w:ind w:left="2552" w:right="450"/>
        <w:rPr>
          <w:rFonts w:ascii="Times New Roman" w:eastAsia="Times New Roman" w:hAnsi="Times New Roman" w:cs="Times New Roman"/>
          <w:bCs/>
          <w:lang w:val="uk-UA" w:eastAsia="ru-RU"/>
        </w:rPr>
      </w:pPr>
      <w:r w:rsidRPr="00EC0EFA">
        <w:rPr>
          <w:rFonts w:ascii="Times New Roman" w:eastAsia="Times New Roman" w:hAnsi="Times New Roman" w:cs="Times New Roman"/>
          <w:bCs/>
          <w:iCs/>
          <w:lang w:val="uk-UA" w:eastAsia="ru-RU"/>
        </w:rPr>
        <w:t>Додаток 1 до</w:t>
      </w:r>
      <w:r w:rsidR="00265707" w:rsidRPr="00EC0EFA">
        <w:rPr>
          <w:rFonts w:ascii="Times New Roman" w:eastAsia="Times New Roman" w:hAnsi="Times New Roman" w:cs="Times New Roman"/>
          <w:bCs/>
          <w:iCs/>
          <w:lang w:val="uk-UA" w:eastAsia="ru-RU"/>
        </w:rPr>
        <w:t xml:space="preserve"> Закон</w:t>
      </w:r>
      <w:r w:rsidRPr="00EC0EFA">
        <w:rPr>
          <w:rFonts w:ascii="Times New Roman" w:eastAsia="Times New Roman" w:hAnsi="Times New Roman" w:cs="Times New Roman"/>
          <w:bCs/>
          <w:iCs/>
          <w:lang w:val="uk-UA" w:eastAsia="ru-RU"/>
        </w:rPr>
        <w:t>у</w:t>
      </w:r>
      <w:r w:rsidR="00265707" w:rsidRPr="00EC0EFA">
        <w:rPr>
          <w:rFonts w:ascii="Times New Roman" w:eastAsia="Times New Roman" w:hAnsi="Times New Roman" w:cs="Times New Roman"/>
          <w:bCs/>
          <w:iCs/>
          <w:lang w:val="uk-UA" w:eastAsia="ru-RU"/>
        </w:rPr>
        <w:t> </w:t>
      </w:r>
      <w:r w:rsidR="001C3208" w:rsidRPr="00EC0EFA">
        <w:rPr>
          <w:rFonts w:ascii="Times New Roman" w:eastAsia="Times New Roman" w:hAnsi="Times New Roman" w:cs="Times New Roman"/>
          <w:bCs/>
          <w:iCs/>
          <w:lang w:val="uk-UA" w:eastAsia="ru-RU"/>
        </w:rPr>
        <w:t>України</w:t>
      </w:r>
      <w:r w:rsidRPr="00EC0EFA">
        <w:rPr>
          <w:rFonts w:ascii="Times New Roman" w:eastAsia="Times New Roman" w:hAnsi="Times New Roman" w:cs="Times New Roman"/>
          <w:bCs/>
          <w:iCs/>
          <w:lang w:val="uk-UA" w:eastAsia="ru-RU"/>
        </w:rPr>
        <w:t xml:space="preserve"> </w:t>
      </w:r>
      <w:r w:rsidR="002230FC" w:rsidRPr="00EC0EFA">
        <w:rPr>
          <w:rFonts w:ascii="Times New Roman" w:eastAsia="Times New Roman" w:hAnsi="Times New Roman" w:cs="Times New Roman"/>
          <w:bCs/>
          <w:iCs/>
          <w:lang w:val="uk-UA" w:eastAsia="ru-RU"/>
        </w:rPr>
        <w:t>«Про споживче кредитування»</w:t>
      </w:r>
    </w:p>
    <w:p w14:paraId="4DD4287B" w14:textId="77777777" w:rsidR="00844DE4" w:rsidRPr="00EC0EFA" w:rsidRDefault="00844DE4" w:rsidP="00844DE4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EC0EFA">
        <w:rPr>
          <w:rFonts w:ascii="Times New Roman" w:eastAsia="Times New Roman" w:hAnsi="Times New Roman" w:cs="Times New Roman"/>
          <w:b/>
          <w:bCs/>
          <w:lang w:val="uk-UA" w:eastAsia="ru-RU"/>
        </w:rPr>
        <w:t>Паспорт споживчого кредиту</w:t>
      </w:r>
      <w:r w:rsidRPr="00EC0EFA">
        <w:rPr>
          <w:rFonts w:ascii="Times New Roman" w:eastAsia="Times New Roman" w:hAnsi="Times New Roman" w:cs="Times New Roman"/>
          <w:lang w:val="uk-UA" w:eastAsia="ru-RU"/>
        </w:rPr>
        <w:br/>
      </w:r>
      <w:r w:rsidRPr="00EC0EFA">
        <w:rPr>
          <w:rFonts w:ascii="Times New Roman" w:eastAsia="Times New Roman" w:hAnsi="Times New Roman" w:cs="Times New Roman"/>
          <w:b/>
          <w:bCs/>
          <w:lang w:val="uk-UA" w:eastAsia="ru-RU"/>
        </w:rPr>
        <w:t>Інформація, яка надається споживачу до укладення договору про споживчий кредит</w:t>
      </w:r>
    </w:p>
    <w:tbl>
      <w:tblPr>
        <w:tblW w:w="5778" w:type="pct"/>
        <w:tblInd w:w="-1001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6237"/>
        <w:gridCol w:w="19"/>
      </w:tblGrid>
      <w:tr w:rsidR="00720C19" w:rsidRPr="00EC0EFA" w14:paraId="3094077B" w14:textId="77777777" w:rsidTr="00A7308C">
        <w:tc>
          <w:tcPr>
            <w:tcW w:w="10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1D923" w14:textId="77777777" w:rsidR="00844DE4" w:rsidRPr="00EC0EFA" w:rsidRDefault="00844DE4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0" w:name="n245"/>
            <w:bookmarkEnd w:id="0"/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1. Інформація та контактні дані </w:t>
            </w:r>
            <w:proofErr w:type="spellStart"/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кредитодавця</w:t>
            </w:r>
            <w:proofErr w:type="spellEnd"/>
          </w:p>
        </w:tc>
      </w:tr>
      <w:tr w:rsidR="00720C19" w:rsidRPr="00EC0EFA" w14:paraId="43D63588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9EFC583" w14:textId="77777777" w:rsidR="00844DE4" w:rsidRPr="00EC0EFA" w:rsidRDefault="00844DE4" w:rsidP="00E5428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Найменування </w:t>
            </w:r>
            <w:proofErr w:type="spellStart"/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кредитодавця</w:t>
            </w:r>
            <w:proofErr w:type="spellEnd"/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90589" w14:textId="77777777" w:rsidR="00844DE4" w:rsidRPr="00EC0EFA" w:rsidRDefault="00CB02C1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ПОВНЕ ТОВАРИСТВО "ЛОМБАРД "ПЕРШИЙ" ТОВАРИСТВО З ОБМЕЖЕНОЮ ВІДПОВІДАЛЬНІСТЮ "МІКРОФІНАНС" І КОМПАНІЯ"</w:t>
            </w:r>
          </w:p>
        </w:tc>
      </w:tr>
      <w:tr w:rsidR="00720C19" w:rsidRPr="00EC0EFA" w14:paraId="081A508F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D0774E" w14:textId="77777777" w:rsidR="00E5428A" w:rsidRPr="00EC0EFA" w:rsidRDefault="00E5428A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Найменування відокремленого підрозділу, в якому поширюється інформація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D9718" w14:textId="77777777" w:rsidR="00E5428A" w:rsidRPr="00EC0EFA" w:rsidRDefault="00CB02C1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Номер відділення, яке видає кредит</w:t>
            </w:r>
          </w:p>
        </w:tc>
      </w:tr>
      <w:tr w:rsidR="00720C19" w:rsidRPr="00EC0EFA" w14:paraId="3D86B013" w14:textId="77777777" w:rsidTr="00A7308C">
        <w:trPr>
          <w:gridAfter w:val="1"/>
          <w:wAfter w:w="19" w:type="dxa"/>
          <w:trHeight w:val="36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3372" w14:textId="77777777" w:rsidR="00E5428A" w:rsidRPr="00EC0EFA" w:rsidRDefault="00E5428A" w:rsidP="00E5428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Місцезнаходження </w:t>
            </w:r>
            <w:proofErr w:type="spellStart"/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кредитодавця</w:t>
            </w:r>
            <w:proofErr w:type="spellEnd"/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14:paraId="016F90C8" w14:textId="77777777" w:rsidR="00E5428A" w:rsidRPr="00EC0EFA" w:rsidRDefault="00E5428A" w:rsidP="00E5428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(юридична адреса)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011FF94" w14:textId="77777777" w:rsidR="00E5428A" w:rsidRPr="00EC0EFA" w:rsidRDefault="00E5428A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69035, Запорізька обл., м. Запоріжжя, вул. Рекордна, буд. 26Г</w:t>
            </w:r>
          </w:p>
        </w:tc>
      </w:tr>
      <w:tr w:rsidR="00720C19" w:rsidRPr="00EC0EFA" w14:paraId="30D575BC" w14:textId="77777777" w:rsidTr="00A7308C">
        <w:trPr>
          <w:gridAfter w:val="1"/>
          <w:wAfter w:w="19" w:type="dxa"/>
          <w:trHeight w:val="3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B00A" w14:textId="77777777" w:rsidR="00E5428A" w:rsidRPr="00EC0EFA" w:rsidRDefault="00E5428A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Адреса структурного або відокремленого підрозділу, в якому поширюється інформація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4F75DC7" w14:textId="77777777" w:rsidR="00E5428A" w:rsidRPr="00EC0EFA" w:rsidRDefault="00CB02C1" w:rsidP="00CB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Адреса відділення, яке видає кредит</w:t>
            </w:r>
          </w:p>
        </w:tc>
      </w:tr>
      <w:tr w:rsidR="00720C19" w:rsidRPr="00EC0EFA" w14:paraId="4B4396E3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269FE" w14:textId="77777777" w:rsidR="00844DE4" w:rsidRPr="00EC0EFA" w:rsidRDefault="00844DE4" w:rsidP="00E5428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Ліцензія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8EDB2" w14:textId="77777777" w:rsidR="00844DE4" w:rsidRPr="00EC0EFA" w:rsidRDefault="00CB02C1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Ліцензія отримана 28.11.2017 року на підставі розпорядження НАЦКОМФІНПОСЛУГ № 4352 від 28.11.2017 року</w:t>
            </w:r>
          </w:p>
        </w:tc>
      </w:tr>
      <w:tr w:rsidR="00720C19" w:rsidRPr="00EC0EFA" w14:paraId="2B2719F4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05868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Номер контактного телефону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C74BB" w14:textId="77777777" w:rsidR="00844DE4" w:rsidRPr="00EC0EFA" w:rsidRDefault="00CF2386" w:rsidP="00B92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Номер </w:t>
            </w:r>
            <w:r w:rsidR="00B92D9E" w:rsidRPr="00EC0EFA">
              <w:rPr>
                <w:rFonts w:ascii="Times New Roman" w:eastAsia="Times New Roman" w:hAnsi="Times New Roman" w:cs="Times New Roman"/>
                <w:lang w:val="uk-UA" w:eastAsia="ru-RU"/>
              </w:rPr>
              <w:t>відділення, яке видає кредит та номер гарячої лінії</w:t>
            </w:r>
          </w:p>
        </w:tc>
      </w:tr>
      <w:tr w:rsidR="00720C19" w:rsidRPr="00A7308C" w14:paraId="5D51BA7C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B6E53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Адреса електронної пошти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420F9" w14:textId="1A4D29DB" w:rsidR="00844DE4" w:rsidRPr="00EC0EFA" w:rsidRDefault="005C1F1D" w:rsidP="00D644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</w:rPr>
              <w:fldChar w:fldCharType="begin"/>
            </w:r>
            <w:r w:rsidRPr="00EC0EFA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</w:rPr>
              <w:instrText>sale</w:instrText>
            </w:r>
            <w:r w:rsidRPr="00D644F9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  <w:instrText>@</w:instrText>
            </w:r>
            <w:r w:rsidRPr="00EC0EFA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</w:rPr>
              <w:instrText>avto</w:instrText>
            </w:r>
            <w:r w:rsidRPr="00D644F9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  <w:instrText>.</w:instrText>
            </w:r>
            <w:r w:rsidRPr="00EC0EFA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</w:rPr>
              <w:instrText>lombard</w:instrText>
            </w:r>
            <w:r w:rsidRPr="00D644F9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  <w:instrText>1.</w:instrText>
            </w:r>
            <w:r w:rsidRPr="00EC0EFA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</w:rPr>
              <w:instrText>com</w:instrText>
            </w:r>
            <w:r w:rsidRPr="00D644F9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  <w:instrText>.</w:instrText>
            </w:r>
            <w:r w:rsidRPr="00EC0EFA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</w:rPr>
              <w:instrText>ua</w:instrText>
            </w:r>
            <w:r w:rsidRPr="00D644F9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  <w:instrText xml:space="preserve">" </w:instrText>
            </w:r>
            <w:r w:rsidRPr="00EC0EFA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</w:rPr>
              <w:fldChar w:fldCharType="separate"/>
            </w:r>
            <w:r w:rsidR="000C4271" w:rsidRPr="00EC0EFA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</w:rPr>
              <w:t>sale</w:t>
            </w:r>
            <w:r w:rsidR="000C4271" w:rsidRPr="00EC0EFA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  <w:t>@</w:t>
            </w:r>
            <w:r w:rsidR="000C4271" w:rsidRPr="00EC0EFA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</w:rPr>
              <w:t>avto</w:t>
            </w:r>
            <w:r w:rsidR="000C4271" w:rsidRPr="00EC0EFA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  <w:t>.</w:t>
            </w:r>
            <w:r w:rsidR="000C4271" w:rsidRPr="00EC0EFA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</w:rPr>
              <w:t>lombard</w:t>
            </w:r>
            <w:r w:rsidR="000C4271" w:rsidRPr="00EC0EFA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  <w:t>1.</w:t>
            </w:r>
            <w:r w:rsidR="000C4271" w:rsidRPr="00EC0EFA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</w:rPr>
              <w:t>com</w:t>
            </w:r>
            <w:r w:rsidR="000C4271" w:rsidRPr="00EC0EFA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  <w:t>.</w:t>
            </w:r>
            <w:r w:rsidR="000C4271" w:rsidRPr="00EC0EFA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</w:rPr>
              <w:t>ua</w:t>
            </w:r>
            <w:r w:rsidRPr="00EC0EFA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</w:rPr>
              <w:fldChar w:fldCharType="end"/>
            </w:r>
          </w:p>
        </w:tc>
      </w:tr>
      <w:tr w:rsidR="00720C19" w:rsidRPr="00D644F9" w14:paraId="238F744E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C1292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Адреса офіційного веб-сайту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1379F" w14:textId="1E4B14AD" w:rsidR="00844DE4" w:rsidRPr="00EC0EFA" w:rsidRDefault="000238B6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https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://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lombard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1.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com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ua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/; </w:t>
            </w:r>
            <w:r w:rsidR="00A7243A" w:rsidRPr="00EC0EFA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hyperlink r:id="rId7" w:tgtFrame="_blank" w:history="1">
              <w:r w:rsidR="00A7243A" w:rsidRPr="00EC0EFA">
                <w:rPr>
                  <w:rStyle w:val="a5"/>
                  <w:rFonts w:ascii="Times New Roman" w:hAnsi="Times New Roman" w:cs="Times New Roman"/>
                  <w:color w:val="auto"/>
                  <w:shd w:val="clear" w:color="auto" w:fill="FFFFFF"/>
                </w:rPr>
                <w:t>https</w:t>
              </w:r>
              <w:r w:rsidR="00A7243A" w:rsidRPr="00EC0EFA">
                <w:rPr>
                  <w:rStyle w:val="a5"/>
                  <w:rFonts w:ascii="Times New Roman" w:hAnsi="Times New Roman" w:cs="Times New Roman"/>
                  <w:color w:val="auto"/>
                  <w:shd w:val="clear" w:color="auto" w:fill="FFFFFF"/>
                  <w:lang w:val="uk-UA"/>
                </w:rPr>
                <w:t>://</w:t>
              </w:r>
              <w:r w:rsidR="00A7243A" w:rsidRPr="00EC0EFA">
                <w:rPr>
                  <w:rStyle w:val="a5"/>
                  <w:rFonts w:ascii="Times New Roman" w:hAnsi="Times New Roman" w:cs="Times New Roman"/>
                  <w:color w:val="auto"/>
                  <w:shd w:val="clear" w:color="auto" w:fill="FFFFFF"/>
                </w:rPr>
                <w:t>avto</w:t>
              </w:r>
              <w:r w:rsidR="00A7243A" w:rsidRPr="00EC0EFA">
                <w:rPr>
                  <w:rStyle w:val="a5"/>
                  <w:rFonts w:ascii="Times New Roman" w:hAnsi="Times New Roman" w:cs="Times New Roman"/>
                  <w:color w:val="auto"/>
                  <w:shd w:val="clear" w:color="auto" w:fill="FFFFFF"/>
                  <w:lang w:val="uk-UA"/>
                </w:rPr>
                <w:t>.</w:t>
              </w:r>
              <w:r w:rsidR="00A7243A" w:rsidRPr="00EC0EFA">
                <w:rPr>
                  <w:rStyle w:val="a5"/>
                  <w:rFonts w:ascii="Times New Roman" w:hAnsi="Times New Roman" w:cs="Times New Roman"/>
                  <w:color w:val="auto"/>
                  <w:shd w:val="clear" w:color="auto" w:fill="FFFFFF"/>
                </w:rPr>
                <w:t>lombard</w:t>
              </w:r>
              <w:r w:rsidR="00A7243A" w:rsidRPr="00EC0EFA">
                <w:rPr>
                  <w:rStyle w:val="a5"/>
                  <w:rFonts w:ascii="Times New Roman" w:hAnsi="Times New Roman" w:cs="Times New Roman"/>
                  <w:color w:val="auto"/>
                  <w:shd w:val="clear" w:color="auto" w:fill="FFFFFF"/>
                  <w:lang w:val="uk-UA"/>
                </w:rPr>
                <w:t>1.</w:t>
              </w:r>
              <w:r w:rsidR="00A7243A" w:rsidRPr="00EC0EFA">
                <w:rPr>
                  <w:rStyle w:val="a5"/>
                  <w:rFonts w:ascii="Times New Roman" w:hAnsi="Times New Roman" w:cs="Times New Roman"/>
                  <w:color w:val="auto"/>
                  <w:shd w:val="clear" w:color="auto" w:fill="FFFFFF"/>
                </w:rPr>
                <w:t>com</w:t>
              </w:r>
              <w:r w:rsidR="00A7243A" w:rsidRPr="00EC0EFA">
                <w:rPr>
                  <w:rStyle w:val="a5"/>
                  <w:rFonts w:ascii="Times New Roman" w:hAnsi="Times New Roman" w:cs="Times New Roman"/>
                  <w:color w:val="auto"/>
                  <w:shd w:val="clear" w:color="auto" w:fill="FFFFFF"/>
                  <w:lang w:val="uk-UA"/>
                </w:rPr>
                <w:t>.</w:t>
              </w:r>
              <w:r w:rsidR="00A7243A" w:rsidRPr="00EC0EFA">
                <w:rPr>
                  <w:rStyle w:val="a5"/>
                  <w:rFonts w:ascii="Times New Roman" w:hAnsi="Times New Roman" w:cs="Times New Roman"/>
                  <w:color w:val="auto"/>
                  <w:shd w:val="clear" w:color="auto" w:fill="FFFFFF"/>
                </w:rPr>
                <w:t>ua</w:t>
              </w:r>
              <w:r w:rsidR="00A7243A" w:rsidRPr="00EC0EFA">
                <w:rPr>
                  <w:rStyle w:val="a5"/>
                  <w:rFonts w:ascii="Times New Roman" w:hAnsi="Times New Roman" w:cs="Times New Roman"/>
                  <w:color w:val="auto"/>
                  <w:shd w:val="clear" w:color="auto" w:fill="FFFFFF"/>
                  <w:lang w:val="uk-UA"/>
                </w:rPr>
                <w:t>/</w:t>
              </w:r>
            </w:hyperlink>
          </w:p>
        </w:tc>
      </w:tr>
      <w:tr w:rsidR="00720C19" w:rsidRPr="00EC0EFA" w14:paraId="7202E81A" w14:textId="77777777" w:rsidTr="00A7308C">
        <w:tc>
          <w:tcPr>
            <w:tcW w:w="10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D87E3" w14:textId="77777777" w:rsidR="00844DE4" w:rsidRPr="00EC0EFA" w:rsidRDefault="00844DE4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2. Інформація та контак</w:t>
            </w:r>
            <w:r w:rsidR="00265707" w:rsidRPr="00EC0EFA">
              <w:rPr>
                <w:rFonts w:ascii="Times New Roman" w:eastAsia="Times New Roman" w:hAnsi="Times New Roman" w:cs="Times New Roman"/>
                <w:lang w:val="uk-UA" w:eastAsia="ru-RU"/>
              </w:rPr>
              <w:t>тні дані кредитного посередника</w:t>
            </w:r>
          </w:p>
        </w:tc>
      </w:tr>
      <w:tr w:rsidR="00720C19" w:rsidRPr="00EC0EFA" w14:paraId="150B76B3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F2913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Найменування кредитного посередника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7B304" w14:textId="46D596D7" w:rsidR="00844DE4" w:rsidRPr="00EC0EFA" w:rsidRDefault="000C4271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Н</w:t>
            </w:r>
            <w:r w:rsidR="001C3208" w:rsidRPr="00EC0EFA">
              <w:rPr>
                <w:rFonts w:ascii="Times New Roman" w:eastAsia="Times New Roman" w:hAnsi="Times New Roman" w:cs="Times New Roman"/>
                <w:lang w:val="uk-UA" w:eastAsia="ru-RU"/>
              </w:rPr>
              <w:t>емає</w:t>
            </w:r>
          </w:p>
        </w:tc>
      </w:tr>
      <w:tr w:rsidR="00720C19" w:rsidRPr="00EC0EFA" w14:paraId="68732D68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5671F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Місцезнаходження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21602" w14:textId="640B1720" w:rsidR="00844DE4" w:rsidRPr="00EC0EFA" w:rsidRDefault="000C4271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Н</w:t>
            </w:r>
            <w:r w:rsidR="001C3208" w:rsidRPr="00EC0EFA">
              <w:rPr>
                <w:rFonts w:ascii="Times New Roman" w:eastAsia="Times New Roman" w:hAnsi="Times New Roman" w:cs="Times New Roman"/>
                <w:lang w:val="uk-UA" w:eastAsia="ru-RU"/>
              </w:rPr>
              <w:t>емає</w:t>
            </w:r>
          </w:p>
        </w:tc>
      </w:tr>
      <w:tr w:rsidR="00720C19" w:rsidRPr="00EC0EFA" w14:paraId="49AE325C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1D117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Номер контактного телефону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F1ED2" w14:textId="778166B2" w:rsidR="00844DE4" w:rsidRPr="00EC0EFA" w:rsidRDefault="000C4271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Н</w:t>
            </w:r>
            <w:r w:rsidR="001C3208" w:rsidRPr="00EC0EFA">
              <w:rPr>
                <w:rFonts w:ascii="Times New Roman" w:eastAsia="Times New Roman" w:hAnsi="Times New Roman" w:cs="Times New Roman"/>
                <w:lang w:val="uk-UA" w:eastAsia="ru-RU"/>
              </w:rPr>
              <w:t>емає</w:t>
            </w:r>
          </w:p>
        </w:tc>
      </w:tr>
      <w:tr w:rsidR="00720C19" w:rsidRPr="00EC0EFA" w14:paraId="33ACFCA2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EC59E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Адреса електронної пошти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02234" w14:textId="54683890" w:rsidR="00844DE4" w:rsidRPr="00EC0EFA" w:rsidRDefault="000C4271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Н</w:t>
            </w:r>
            <w:r w:rsidR="001C3208" w:rsidRPr="00EC0EFA">
              <w:rPr>
                <w:rFonts w:ascii="Times New Roman" w:eastAsia="Times New Roman" w:hAnsi="Times New Roman" w:cs="Times New Roman"/>
                <w:lang w:val="uk-UA" w:eastAsia="ru-RU"/>
              </w:rPr>
              <w:t>емає</w:t>
            </w:r>
            <w:bookmarkStart w:id="1" w:name="_GoBack"/>
            <w:bookmarkEnd w:id="1"/>
          </w:p>
        </w:tc>
      </w:tr>
      <w:tr w:rsidR="00720C19" w:rsidRPr="00EC0EFA" w14:paraId="5B588793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4A13B" w14:textId="77777777" w:rsidR="00844DE4" w:rsidRPr="00EC0EFA" w:rsidRDefault="00265707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Адреса офіційного веб-сайту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A07C2" w14:textId="12E0AEA9" w:rsidR="00844DE4" w:rsidRPr="00EC0EFA" w:rsidRDefault="000C4271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Н</w:t>
            </w:r>
            <w:r w:rsidR="001C3208" w:rsidRPr="00EC0EFA">
              <w:rPr>
                <w:rFonts w:ascii="Times New Roman" w:eastAsia="Times New Roman" w:hAnsi="Times New Roman" w:cs="Times New Roman"/>
                <w:lang w:val="uk-UA" w:eastAsia="ru-RU"/>
              </w:rPr>
              <w:t>емає</w:t>
            </w:r>
          </w:p>
        </w:tc>
      </w:tr>
      <w:tr w:rsidR="00720C19" w:rsidRPr="00EC0EFA" w14:paraId="727FCABE" w14:textId="77777777" w:rsidTr="00A7308C">
        <w:tc>
          <w:tcPr>
            <w:tcW w:w="10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5F408" w14:textId="77777777" w:rsidR="00844DE4" w:rsidRPr="00EC0EFA" w:rsidRDefault="00844DE4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3. Основні умови кредитування з урахуванням побажань споживача</w:t>
            </w:r>
          </w:p>
        </w:tc>
      </w:tr>
      <w:tr w:rsidR="00720C19" w:rsidRPr="00EC0EFA" w14:paraId="4B2E5158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1D455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Тип кредиту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B9DB8" w14:textId="77777777" w:rsidR="00844DE4" w:rsidRPr="00EC0EFA" w:rsidRDefault="00B92D9E" w:rsidP="00CF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Споживчий </w:t>
            </w:r>
            <w:r w:rsidR="00A7243A" w:rsidRPr="00EC0EFA">
              <w:rPr>
                <w:rFonts w:ascii="Times New Roman" w:eastAsia="Times New Roman" w:hAnsi="Times New Roman" w:cs="Times New Roman"/>
                <w:lang w:val="uk-UA" w:eastAsia="ru-RU"/>
              </w:rPr>
              <w:t>кредит</w:t>
            </w:r>
          </w:p>
        </w:tc>
      </w:tr>
      <w:tr w:rsidR="00720C19" w:rsidRPr="00EC0EFA" w14:paraId="0DAF4DAE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36AF8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Сума / ліміт кредиту, грн.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B894D" w14:textId="77777777" w:rsidR="00844DE4" w:rsidRPr="00EC0EFA" w:rsidRDefault="00844DE4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720C19" w:rsidRPr="00EC0EFA" w14:paraId="082A8A43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3C5AF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Строк кредитування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38A43" w14:textId="77777777" w:rsidR="003954D2" w:rsidRPr="00EC0EFA" w:rsidRDefault="003954D2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Обирається в залежності від побажань клієнта кредитним експертом при оформленні договору та автоматично підтягується з анкети:</w:t>
            </w:r>
          </w:p>
          <w:p w14:paraId="1ADC1551" w14:textId="315DF7FD" w:rsidR="00844DE4" w:rsidRPr="00EC0EFA" w:rsidRDefault="003561E7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1 рік</w:t>
            </w:r>
            <w:r w:rsidR="00915EAE" w:rsidRPr="00EC0EFA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 xml:space="preserve"> – 3 роки</w:t>
            </w:r>
            <w:r w:rsidR="00A84F67" w:rsidRPr="00EC0EFA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 xml:space="preserve"> (зазначається помісячно)</w:t>
            </w:r>
            <w:r w:rsidR="009E17B5" w:rsidRPr="00EC0EFA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, а якщо неповний місяць – в днях</w:t>
            </w:r>
          </w:p>
        </w:tc>
      </w:tr>
      <w:tr w:rsidR="00720C19" w:rsidRPr="00EC0EFA" w14:paraId="75AFEF77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06EAE7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Мета отримання кредиту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E9376" w14:textId="77777777" w:rsidR="00985123" w:rsidRPr="00EC0EFA" w:rsidRDefault="00985123" w:rsidP="00985123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283" w:firstLine="77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На покупку квартири;</w:t>
            </w:r>
          </w:p>
          <w:p w14:paraId="7C1BCCC9" w14:textId="77777777" w:rsidR="00985123" w:rsidRPr="00EC0EFA" w:rsidRDefault="00985123" w:rsidP="00985123">
            <w:pPr>
              <w:pStyle w:val="a6"/>
              <w:numPr>
                <w:ilvl w:val="1"/>
                <w:numId w:val="4"/>
              </w:numPr>
              <w:spacing w:after="0" w:line="240" w:lineRule="auto"/>
              <w:ind w:left="283" w:firstLine="77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Автомобіля;</w:t>
            </w:r>
          </w:p>
          <w:p w14:paraId="234353A6" w14:textId="77777777" w:rsidR="00985123" w:rsidRPr="00EC0EFA" w:rsidRDefault="00985123" w:rsidP="00985123">
            <w:pPr>
              <w:pStyle w:val="a6"/>
              <w:numPr>
                <w:ilvl w:val="1"/>
                <w:numId w:val="4"/>
              </w:numPr>
              <w:spacing w:after="0" w:line="240" w:lineRule="auto"/>
              <w:ind w:left="283" w:firstLine="77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Рішення побутових проблем;</w:t>
            </w:r>
          </w:p>
          <w:p w14:paraId="68ECCA83" w14:textId="77777777" w:rsidR="00985123" w:rsidRPr="00EC0EFA" w:rsidRDefault="00985123" w:rsidP="00985123">
            <w:pPr>
              <w:pStyle w:val="a6"/>
              <w:numPr>
                <w:ilvl w:val="1"/>
                <w:numId w:val="4"/>
              </w:numPr>
              <w:spacing w:after="0" w:line="240" w:lineRule="auto"/>
              <w:ind w:left="283" w:firstLine="77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Купівлю товарів;</w:t>
            </w:r>
          </w:p>
          <w:p w14:paraId="5F22012B" w14:textId="77777777" w:rsidR="00985123" w:rsidRPr="00EC0EFA" w:rsidRDefault="00985123" w:rsidP="00985123">
            <w:pPr>
              <w:pStyle w:val="a6"/>
              <w:numPr>
                <w:ilvl w:val="1"/>
                <w:numId w:val="4"/>
              </w:numPr>
              <w:spacing w:after="0" w:line="240" w:lineRule="auto"/>
              <w:ind w:left="283" w:firstLine="77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Ремонт;</w:t>
            </w:r>
          </w:p>
          <w:p w14:paraId="3693B8F2" w14:textId="77777777" w:rsidR="00985123" w:rsidRPr="00EC0EFA" w:rsidRDefault="00985123" w:rsidP="00985123">
            <w:pPr>
              <w:pStyle w:val="a6"/>
              <w:numPr>
                <w:ilvl w:val="1"/>
                <w:numId w:val="4"/>
              </w:numPr>
              <w:spacing w:after="0" w:line="240" w:lineRule="auto"/>
              <w:ind w:left="283" w:firstLine="77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Інше.</w:t>
            </w:r>
          </w:p>
          <w:p w14:paraId="5C2AEC16" w14:textId="77777777" w:rsidR="00844DE4" w:rsidRPr="00EC0EFA" w:rsidRDefault="00B92D9E" w:rsidP="00395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Автоматично підтягується з анкети.</w:t>
            </w:r>
          </w:p>
        </w:tc>
      </w:tr>
      <w:tr w:rsidR="00720C19" w:rsidRPr="00EC0EFA" w14:paraId="01DB11BE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2A283" w14:textId="77777777" w:rsidR="00024C74" w:rsidRPr="00EC0EFA" w:rsidRDefault="00024C74" w:rsidP="00024C7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Схема погашення Кредиту</w:t>
            </w: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16637" w14:textId="77777777" w:rsidR="00024C74" w:rsidRPr="00EC0EFA" w:rsidRDefault="00024C74" w:rsidP="00024C74">
            <w:pPr>
              <w:pStyle w:val="a6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класична/</w:t>
            </w:r>
            <w:proofErr w:type="spellStart"/>
            <w:r w:rsidRPr="00EC0EFA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ануїтетна</w:t>
            </w:r>
            <w:proofErr w:type="spellEnd"/>
          </w:p>
        </w:tc>
      </w:tr>
      <w:tr w:rsidR="00720C19" w:rsidRPr="00EC0EFA" w14:paraId="2533295E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45D9F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Спосіб та строк надання кредиту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86E0F" w14:textId="77777777" w:rsidR="00844DE4" w:rsidRPr="00EC0EFA" w:rsidRDefault="00844DE4" w:rsidP="00735C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[готівковим/безготівковим шляхом</w:t>
            </w:r>
            <w:r w:rsidR="00735CFD" w:rsidRPr="00EC0EFA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/змішана: готівка ________грн, безготівково __________грн.</w:t>
            </w:r>
            <w:r w:rsidRPr="00EC0EFA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]</w:t>
            </w:r>
            <w:r w:rsidR="003561E7" w:rsidRPr="00EC0EFA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 xml:space="preserve"> </w:t>
            </w:r>
            <w:r w:rsidR="003954D2" w:rsidRPr="00EC0EFA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Автоматично підтягується з анкети.</w:t>
            </w:r>
          </w:p>
        </w:tc>
      </w:tr>
      <w:tr w:rsidR="00720C19" w:rsidRPr="00EC0EFA" w14:paraId="701FC87F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6AEA0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Можливі види (форми) забезпечення кредиту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601CB" w14:textId="77777777" w:rsidR="00844DE4" w:rsidRPr="00EC0EFA" w:rsidRDefault="003561E7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Під заставу авто</w:t>
            </w:r>
          </w:p>
        </w:tc>
      </w:tr>
      <w:tr w:rsidR="00720C19" w:rsidRPr="00EC0EFA" w14:paraId="3A9268E4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BA4CE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Необхідність проведення оцінки забезпечення кредиту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CE1F44" w14:textId="2DDFF5CC" w:rsidR="00844DE4" w:rsidRPr="00EC0EFA" w:rsidRDefault="00B92D9E" w:rsidP="00B92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Договірна оцінка</w:t>
            </w:r>
            <w:r w:rsidR="00BF5E93" w:rsidRPr="00EC0EFA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="00D53F52"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за рахунок </w:t>
            </w:r>
            <w:proofErr w:type="spellStart"/>
            <w:r w:rsidR="00D53F52" w:rsidRPr="00EC0EFA">
              <w:rPr>
                <w:rFonts w:ascii="Times New Roman" w:eastAsia="Times New Roman" w:hAnsi="Times New Roman" w:cs="Times New Roman"/>
                <w:lang w:val="uk-UA" w:eastAsia="ru-RU"/>
              </w:rPr>
              <w:t>Кредитодавця</w:t>
            </w:r>
            <w:proofErr w:type="spellEnd"/>
          </w:p>
        </w:tc>
      </w:tr>
      <w:tr w:rsidR="00720C19" w:rsidRPr="00EC0EFA" w14:paraId="68FCB153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ECFF7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Мінімальний розмір власного платежу (фінансової участі) споживача за умови отримання кредиту на придбання товару/роботи/послуги, %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D081B" w14:textId="77777777" w:rsidR="00844DE4" w:rsidRPr="00EC0EFA" w:rsidRDefault="00B92D9E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C0EFA">
              <w:rPr>
                <w:rFonts w:ascii="Times New Roman" w:eastAsia="Times New Roman" w:hAnsi="Times New Roman" w:cs="Times New Roman"/>
                <w:lang w:val="en-US" w:eastAsia="ru-RU"/>
              </w:rPr>
              <w:t>Не</w:t>
            </w:r>
            <w:proofErr w:type="spellEnd"/>
            <w:r w:rsidRPr="00EC0EF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вимагається</w:t>
            </w:r>
          </w:p>
        </w:tc>
      </w:tr>
      <w:tr w:rsidR="00720C19" w:rsidRPr="00EC0EFA" w14:paraId="4107378A" w14:textId="77777777" w:rsidTr="00A7308C">
        <w:tc>
          <w:tcPr>
            <w:tcW w:w="10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B9BDD" w14:textId="77777777" w:rsidR="00844DE4" w:rsidRPr="00EC0EFA" w:rsidRDefault="00844DE4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4. Інформація щодо орієнтовної реальної річної процентної ставки та орієнтовної загальної вартості кредиту для споживача</w:t>
            </w:r>
          </w:p>
        </w:tc>
      </w:tr>
      <w:tr w:rsidR="00720C19" w:rsidRPr="00EC0EFA" w14:paraId="3C41750D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A8332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Процентна ставка, відсотків річних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7FBBD" w14:textId="77777777" w:rsidR="00844DE4" w:rsidRPr="00EC0EFA" w:rsidRDefault="00844DE4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720C19" w:rsidRPr="00EC0EFA" w14:paraId="6216DA3E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44313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Тип процентної ставки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DF118" w14:textId="420228EA" w:rsidR="00844DE4" w:rsidRPr="00EC0EFA" w:rsidRDefault="00DC4349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Ф</w:t>
            </w:r>
            <w:r w:rsidR="00A84F67" w:rsidRPr="00EC0EFA">
              <w:rPr>
                <w:rFonts w:ascii="Times New Roman" w:eastAsia="Times New Roman" w:hAnsi="Times New Roman" w:cs="Times New Roman"/>
                <w:lang w:val="uk-UA" w:eastAsia="ru-RU"/>
              </w:rPr>
              <w:t>іксована</w:t>
            </w:r>
          </w:p>
        </w:tc>
      </w:tr>
      <w:tr w:rsidR="00720C19" w:rsidRPr="00EC0EFA" w14:paraId="24B0EC6B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F6307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Порядок зміни змінюваної процентної ставки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6C99A" w14:textId="5A968280" w:rsidR="00844DE4" w:rsidRPr="00EC0EFA" w:rsidRDefault="00DC4349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Н</w:t>
            </w:r>
            <w:r w:rsidR="00A84F67" w:rsidRPr="00EC0EFA">
              <w:rPr>
                <w:rFonts w:ascii="Times New Roman" w:eastAsia="Times New Roman" w:hAnsi="Times New Roman" w:cs="Times New Roman"/>
                <w:lang w:val="uk-UA" w:eastAsia="ru-RU"/>
              </w:rPr>
              <w:t>емає</w:t>
            </w:r>
          </w:p>
        </w:tc>
      </w:tr>
      <w:tr w:rsidR="00720C19" w:rsidRPr="00EC0EFA" w14:paraId="3AA3604B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A85AF" w14:textId="1A0A92A8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Платежі за </w:t>
            </w:r>
            <w:r w:rsidR="0089258E" w:rsidRPr="00EC0EFA">
              <w:rPr>
                <w:rFonts w:ascii="Times New Roman" w:eastAsia="Times New Roman" w:hAnsi="Times New Roman" w:cs="Times New Roman"/>
                <w:lang w:val="uk-UA" w:eastAsia="ru-RU"/>
              </w:rPr>
              <w:t>супровідні</w:t>
            </w: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послуги </w:t>
            </w:r>
            <w:r w:rsidR="0089258E" w:rsidRPr="00EC0EFA">
              <w:rPr>
                <w:rFonts w:ascii="Times New Roman" w:eastAsia="Times New Roman" w:hAnsi="Times New Roman" w:cs="Times New Roman"/>
                <w:lang w:val="uk-UA" w:eastAsia="ru-RU"/>
              </w:rPr>
              <w:t>третіх осіб</w:t>
            </w: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, обов’язкові для укладання договору, грн.: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768FC" w14:textId="77777777" w:rsidR="00844DE4" w:rsidRPr="00EC0EFA" w:rsidRDefault="00844DE4" w:rsidP="00A4726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720C19" w:rsidRPr="00EC0EFA" w14:paraId="76E740BE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1E16F" w14:textId="77777777" w:rsidR="00844DE4" w:rsidRPr="00EC0EFA" w:rsidRDefault="00A47260" w:rsidP="00F105E0">
            <w:pPr>
              <w:pStyle w:val="a6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Страхування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21E0A" w14:textId="5331C384" w:rsidR="00844DE4" w:rsidRPr="00EC0EFA" w:rsidRDefault="00A47260" w:rsidP="0022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Лише для авто </w:t>
            </w:r>
            <w:r w:rsidR="00A84F67" w:rsidRPr="00EC0EFA">
              <w:rPr>
                <w:rFonts w:ascii="Times New Roman" w:eastAsia="Times New Roman" w:hAnsi="Times New Roman" w:cs="Times New Roman"/>
                <w:lang w:val="uk-UA" w:eastAsia="ru-RU"/>
              </w:rPr>
              <w:t>менше</w:t>
            </w:r>
            <w:r w:rsidR="005C1F1D" w:rsidRPr="00EC0E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05E0" w:rsidRPr="00EC0EFA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 w:rsidR="002230FC" w:rsidRPr="00EC0EF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F105E0"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років</w:t>
            </w:r>
          </w:p>
        </w:tc>
      </w:tr>
      <w:tr w:rsidR="00720C19" w:rsidRPr="00EC0EFA" w14:paraId="07173449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BB46F" w14:textId="77777777" w:rsidR="00844DE4" w:rsidRPr="00A7308C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7308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Застереження: витрати на такі послуги можуть змінюватися протягом строку дії договору про споживчий кредит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5C017" w14:textId="72665D09" w:rsidR="00844DE4" w:rsidRPr="00EC0EFA" w:rsidRDefault="00DC4349" w:rsidP="00F1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Н</w:t>
            </w:r>
            <w:r w:rsidR="00F105E0" w:rsidRPr="00EC0EFA">
              <w:rPr>
                <w:rFonts w:ascii="Times New Roman" w:eastAsia="Times New Roman" w:hAnsi="Times New Roman" w:cs="Times New Roman"/>
                <w:lang w:val="uk-UA" w:eastAsia="ru-RU"/>
              </w:rPr>
              <w:t>і</w:t>
            </w:r>
          </w:p>
        </w:tc>
      </w:tr>
      <w:tr w:rsidR="00720C19" w:rsidRPr="00EC0EFA" w14:paraId="2165F8D7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D86CC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Загальні витрати за кредитом, грн.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91560" w14:textId="22A90808" w:rsidR="00844DE4" w:rsidRPr="00A7308C" w:rsidRDefault="00F6599E" w:rsidP="00A4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 w:rsidRPr="00A7308C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 xml:space="preserve">% за </w:t>
            </w:r>
            <w:r w:rsidR="00A47260" w:rsidRPr="00A7308C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користування</w:t>
            </w:r>
            <w:r w:rsidRPr="00A7308C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 xml:space="preserve"> кредитом </w:t>
            </w:r>
            <w:r w:rsidR="00A47260" w:rsidRPr="00A7308C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 xml:space="preserve">+ </w:t>
            </w:r>
            <w:r w:rsidR="0089258E" w:rsidRPr="00A7308C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супровідні</w:t>
            </w:r>
            <w:r w:rsidR="00A47260" w:rsidRPr="00A7308C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 xml:space="preserve"> послуги</w:t>
            </w:r>
          </w:p>
        </w:tc>
      </w:tr>
      <w:tr w:rsidR="00720C19" w:rsidRPr="00EC0EFA" w14:paraId="7C665B77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81869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Орієнтовна загальна вартість кредиту для споживача за весь строк користування кредитом (у </w:t>
            </w:r>
            <w:proofErr w:type="spellStart"/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т.ч</w:t>
            </w:r>
            <w:proofErr w:type="spellEnd"/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. тіло кредиту, відсотки, комісії та інші платежі), грн.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D58D9" w14:textId="7AF39FDD" w:rsidR="00844DE4" w:rsidRPr="00A7308C" w:rsidRDefault="00A47260" w:rsidP="00A4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 w:rsidRPr="00A7308C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 xml:space="preserve">Тіло </w:t>
            </w:r>
            <w:r w:rsidR="00F6599E" w:rsidRPr="00A7308C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+</w:t>
            </w:r>
            <w:r w:rsidRPr="00A7308C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 xml:space="preserve"> </w:t>
            </w:r>
            <w:r w:rsidR="00F6599E" w:rsidRPr="00A7308C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процент</w:t>
            </w:r>
            <w:r w:rsidRPr="00A7308C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 xml:space="preserve">и + </w:t>
            </w:r>
            <w:r w:rsidR="0089258E" w:rsidRPr="00A7308C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супровідні</w:t>
            </w:r>
            <w:r w:rsidRPr="00A7308C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 xml:space="preserve"> послуги</w:t>
            </w:r>
          </w:p>
        </w:tc>
      </w:tr>
      <w:tr w:rsidR="00720C19" w:rsidRPr="00EC0EFA" w14:paraId="0AC119C2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FCDE0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Реальна річна процентна ставка, відсотків річних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1A0F13" w14:textId="2DAEC09B" w:rsidR="00844DE4" w:rsidRPr="00A7308C" w:rsidRDefault="00EC0EFA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 w:rsidRPr="00A7308C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__ % річних</w:t>
            </w:r>
          </w:p>
        </w:tc>
      </w:tr>
      <w:tr w:rsidR="00720C19" w:rsidRPr="00EC0EFA" w14:paraId="5318468C" w14:textId="77777777" w:rsidTr="00A7308C">
        <w:tc>
          <w:tcPr>
            <w:tcW w:w="10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5D064" w14:textId="177FC183" w:rsidR="00844DE4" w:rsidRPr="00EC0EFA" w:rsidRDefault="00844DE4" w:rsidP="00685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Застереження:</w:t>
            </w: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C0EF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наведені обчислення реальної річної процентної ставки та орієнтовної загальної вартості кредиту для споживача є репрезентативними та базуються на обраних споживачем умовах кредитування, викладених вище, і на припущенні, що договір про споживчий кредит залишатиметься дійсним протягом погодженого строку, а </w:t>
            </w:r>
            <w:proofErr w:type="spellStart"/>
            <w:r w:rsidRPr="00EC0EF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кредитодавець</w:t>
            </w:r>
            <w:proofErr w:type="spellEnd"/>
            <w:r w:rsidRPr="00EC0EF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і споживач виконають свої обов’язки на умовах та у строки, визначені в договорі.</w:t>
            </w:r>
            <w:r w:rsidR="0068509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</w:t>
            </w:r>
            <w:r w:rsidRPr="00EC0EF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Реальна річна процентна ставка обчислена на основі припущення, що процентна ставка та інші платежі за послуги </w:t>
            </w:r>
            <w:proofErr w:type="spellStart"/>
            <w:r w:rsidRPr="00EC0EF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кредитодавця</w:t>
            </w:r>
            <w:proofErr w:type="spellEnd"/>
            <w:r w:rsidRPr="00EC0EF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залишатимуться незмінними та застосовуватимуться протягом строку дії договору про споживчий кредит.</w:t>
            </w:r>
          </w:p>
        </w:tc>
      </w:tr>
      <w:tr w:rsidR="00720C19" w:rsidRPr="00EC0EFA" w14:paraId="606CF5C6" w14:textId="77777777" w:rsidTr="00A7308C">
        <w:tc>
          <w:tcPr>
            <w:tcW w:w="10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747DE" w14:textId="77777777" w:rsidR="00844DE4" w:rsidRPr="00EC0EFA" w:rsidRDefault="00844DE4" w:rsidP="00685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Застереження: використання інших способів надання кредиту та/або зміна інших вищезазначених умов кредитування можуть мати наслідком застосування іншої реальної річної процентної ставки та орієнтовної загальної вартості кредиту для споживача.</w:t>
            </w:r>
          </w:p>
        </w:tc>
      </w:tr>
      <w:tr w:rsidR="00720C19" w:rsidRPr="00EC0EFA" w14:paraId="3E17FF16" w14:textId="77777777" w:rsidTr="00A7308C">
        <w:tc>
          <w:tcPr>
            <w:tcW w:w="10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D9CDF" w14:textId="77777777" w:rsidR="00024C74" w:rsidRPr="00EC0EFA" w:rsidRDefault="00024C7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Платежі за додаткові та супутні послуги третіх осіб, обов’язкові для укладення договору/отримання кредиту, грн:</w:t>
            </w:r>
          </w:p>
        </w:tc>
      </w:tr>
      <w:tr w:rsidR="00720C19" w:rsidRPr="00EC0EFA" w14:paraId="6F20C662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1D44C" w14:textId="77777777" w:rsidR="00844DE4" w:rsidRPr="00EC0EFA" w:rsidRDefault="00844DE4" w:rsidP="00F105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1. послуги </w:t>
            </w:r>
            <w:r w:rsidR="00F105E0" w:rsidRPr="00EC0EFA">
              <w:rPr>
                <w:rFonts w:ascii="Times New Roman" w:eastAsia="Times New Roman" w:hAnsi="Times New Roman" w:cs="Times New Roman"/>
                <w:lang w:val="uk-UA" w:eastAsia="ru-RU"/>
              </w:rPr>
              <w:t>страховика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A3144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[так/ні, розмір платежу]</w:t>
            </w:r>
          </w:p>
        </w:tc>
      </w:tr>
      <w:tr w:rsidR="00720C19" w:rsidRPr="00EC0EFA" w14:paraId="3877AF20" w14:textId="77777777" w:rsidTr="00A7308C">
        <w:tc>
          <w:tcPr>
            <w:tcW w:w="10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77EC8" w14:textId="77777777" w:rsidR="00844DE4" w:rsidRPr="00EC0EFA" w:rsidRDefault="00844DE4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5. Порядок повернення кредиту</w:t>
            </w:r>
          </w:p>
        </w:tc>
      </w:tr>
      <w:tr w:rsidR="00720C19" w:rsidRPr="00EC0EFA" w14:paraId="685A0B50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62AC0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Кількість та розмір платежів, періодичність внесення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2F691" w14:textId="77777777" w:rsidR="00844DE4" w:rsidRPr="00EC0EFA" w:rsidRDefault="00A84F67" w:rsidP="00A84F6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Н</w:t>
            </w:r>
            <w:r w:rsidR="00844DE4" w:rsidRPr="00EC0EFA">
              <w:rPr>
                <w:rFonts w:ascii="Times New Roman" w:eastAsia="Times New Roman" w:hAnsi="Times New Roman" w:cs="Times New Roman"/>
                <w:lang w:val="uk-UA" w:eastAsia="ru-RU"/>
              </w:rPr>
              <w:t>адається у вигляді графіку платежів</w:t>
            </w: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</w:tc>
      </w:tr>
      <w:tr w:rsidR="00720C19" w:rsidRPr="00EC0EFA" w14:paraId="46065453" w14:textId="77777777" w:rsidTr="00A7308C">
        <w:tc>
          <w:tcPr>
            <w:tcW w:w="10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0F8D1" w14:textId="77777777" w:rsidR="00844DE4" w:rsidRPr="00EC0EFA" w:rsidRDefault="00265707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6. Додаткова інформація</w:t>
            </w:r>
          </w:p>
        </w:tc>
      </w:tr>
      <w:tr w:rsidR="00720C19" w:rsidRPr="00EC0EFA" w14:paraId="7CAAEB63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DCB4A" w14:textId="77777777" w:rsidR="00844DE4" w:rsidRPr="00EC0EFA" w:rsidRDefault="00844DE4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Наслідки прострочення виконання та/або невиконання зобов’язань за договором про споживчий кредит: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CDF9B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[зазначаються розмір платежу, база його розрахунку та умови його застосування]</w:t>
            </w:r>
          </w:p>
        </w:tc>
      </w:tr>
      <w:tr w:rsidR="00720C19" w:rsidRPr="00EC0EFA" w14:paraId="45DB28AB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52A01" w14:textId="762931F1" w:rsidR="00844DE4" w:rsidRPr="00A7308C" w:rsidRDefault="00EF46FC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7308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Ш</w:t>
            </w:r>
            <w:r w:rsidR="00844DE4" w:rsidRPr="00A7308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трафи</w:t>
            </w:r>
            <w:r w:rsidR="00A7308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*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937B6" w14:textId="4291801A" w:rsidR="00844DE4" w:rsidRPr="00A7308C" w:rsidRDefault="008A6A80" w:rsidP="0002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7308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50</w:t>
            </w:r>
            <w:r w:rsidR="003B74A9" w:rsidRPr="00A7308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0</w:t>
            </w:r>
            <w:r w:rsidR="00A7243A" w:rsidRPr="00A7308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грн</w:t>
            </w:r>
            <w:r w:rsidR="00A47260" w:rsidRPr="00A7308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="00A7243A" w:rsidRPr="00A7308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в день (</w:t>
            </w:r>
            <w:r w:rsidR="00A47260" w:rsidRPr="00A7308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перші 3 (три) календарних дні прострочення)</w:t>
            </w:r>
          </w:p>
        </w:tc>
      </w:tr>
      <w:tr w:rsidR="00720C19" w:rsidRPr="00EC0EFA" w14:paraId="4C8D5346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4032A" w14:textId="7E29394A" w:rsidR="00844DE4" w:rsidRPr="00A7308C" w:rsidRDefault="00844DE4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7308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процентна ставка, яка застосовується при невиконанні зобов’язання щодо повернення кредиту</w:t>
            </w:r>
            <w:r w:rsidR="00A7308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*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A09F9" w14:textId="1B6067C3" w:rsidR="00844DE4" w:rsidRPr="00A7308C" w:rsidRDefault="008A6A80" w:rsidP="0002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7308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__</w:t>
            </w:r>
            <w:r w:rsidR="00A7243A" w:rsidRPr="00A7308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% в день </w:t>
            </w:r>
            <w:r w:rsidR="00A47260" w:rsidRPr="00A7308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(з </w:t>
            </w:r>
            <w:r w:rsidR="00A84F67" w:rsidRPr="00A7308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першого календар</w:t>
            </w:r>
            <w:r w:rsidR="00A47260" w:rsidRPr="00A7308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ного </w:t>
            </w:r>
            <w:r w:rsidR="00A7243A" w:rsidRPr="00A7308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дня прос</w:t>
            </w:r>
            <w:r w:rsidR="00A47260" w:rsidRPr="00A7308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т</w:t>
            </w:r>
            <w:r w:rsidR="00A7243A" w:rsidRPr="00A7308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роч</w:t>
            </w:r>
            <w:r w:rsidR="00A47260" w:rsidRPr="00A7308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ення)</w:t>
            </w:r>
          </w:p>
        </w:tc>
      </w:tr>
      <w:tr w:rsidR="00720C19" w:rsidRPr="00EC0EFA" w14:paraId="32B199EF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4EFB6" w14:textId="11C31994" w:rsidR="00B60363" w:rsidRPr="00EC0EFA" w:rsidRDefault="00B60363" w:rsidP="000238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Кредитодавець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має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право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залучати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до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врегулювання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простроченої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заборгованості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колекторську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компанію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CC9AB" w14:textId="23D4D0C3" w:rsidR="00B60363" w:rsidRPr="00EC0EFA" w:rsidRDefault="000C4271" w:rsidP="00A84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Т</w:t>
            </w:r>
            <w:r w:rsidR="00B60363" w:rsidRPr="00EC0EFA">
              <w:rPr>
                <w:rFonts w:ascii="Times New Roman" w:eastAsia="Times New Roman" w:hAnsi="Times New Roman" w:cs="Times New Roman"/>
                <w:lang w:val="uk-UA" w:eastAsia="ru-RU"/>
              </w:rPr>
              <w:t>ак</w:t>
            </w:r>
          </w:p>
        </w:tc>
      </w:tr>
      <w:tr w:rsidR="00720C19" w:rsidRPr="00EC0EFA" w14:paraId="4EA07BEE" w14:textId="77777777" w:rsidTr="00A7308C">
        <w:tc>
          <w:tcPr>
            <w:tcW w:w="10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244A6" w14:textId="10269CFD" w:rsidR="00B60363" w:rsidRPr="00EC0EFA" w:rsidRDefault="00B60363" w:rsidP="005C1F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Вимоги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щодо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взаємодії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із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споживачами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при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врегулюванні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простроченої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заборгованості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вимоги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щодо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етичної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поведінки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),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встановлені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статтею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25 Закону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України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"Про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споживче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кредитування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".</w:t>
            </w:r>
          </w:p>
        </w:tc>
      </w:tr>
      <w:tr w:rsidR="00720C19" w:rsidRPr="00EC0EFA" w14:paraId="46E15870" w14:textId="77777777" w:rsidTr="00A7308C">
        <w:tc>
          <w:tcPr>
            <w:tcW w:w="10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078A6" w14:textId="77777777" w:rsidR="00844DE4" w:rsidRPr="00EC0EFA" w:rsidRDefault="00844DE4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7. Інші важливі правові аспекти</w:t>
            </w:r>
          </w:p>
        </w:tc>
      </w:tr>
      <w:tr w:rsidR="00720C19" w:rsidRPr="00EC0EFA" w14:paraId="08191BBE" w14:textId="77777777" w:rsidTr="00A7308C">
        <w:tc>
          <w:tcPr>
            <w:tcW w:w="10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A9C40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Споживач має право безкоштовно отримати копію проекту договору про споживчий кредит у письмовій чи електронній формі за своїм вибором. Це положення не застосовується у разі відмови </w:t>
            </w:r>
            <w:proofErr w:type="spellStart"/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кредитодавця</w:t>
            </w:r>
            <w:proofErr w:type="spellEnd"/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від продовження процесу укладання договору зі споживачем.</w:t>
            </w:r>
          </w:p>
        </w:tc>
      </w:tr>
      <w:tr w:rsidR="00720C19" w:rsidRPr="00EC0EFA" w14:paraId="6FFC2166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A0F5B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Споживач має право відмовитися від договору про споживчий кредит протягом 14 календарних днів у порядку та на умовах, визначених Законом України "Про споживче кредитування".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BECE7" w14:textId="77777777" w:rsidR="00844DE4" w:rsidRPr="00EC0EFA" w:rsidRDefault="006B2AA5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ТАК</w:t>
            </w:r>
          </w:p>
        </w:tc>
      </w:tr>
      <w:tr w:rsidR="00720C19" w:rsidRPr="00EC0EFA" w14:paraId="536A130E" w14:textId="77777777" w:rsidTr="00A7308C">
        <w:tc>
          <w:tcPr>
            <w:tcW w:w="10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A2AD6" w14:textId="77777777" w:rsidR="00844DE4" w:rsidRPr="00EC0EFA" w:rsidRDefault="00844DE4" w:rsidP="00EC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Споживач має право достроково повернути споживчий кредит без будь-якої додаткової плати, пов’язаної з достроковим поверненням. </w:t>
            </w:r>
          </w:p>
        </w:tc>
      </w:tr>
      <w:tr w:rsidR="00720C19" w:rsidRPr="00EC0EFA" w14:paraId="25A5EA92" w14:textId="77777777" w:rsidTr="00A7308C">
        <w:tc>
          <w:tcPr>
            <w:tcW w:w="10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9EC95" w14:textId="77777777" w:rsidR="00844DE4" w:rsidRPr="00EC0EFA" w:rsidRDefault="00844DE4" w:rsidP="00EC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Умови договору про споживчий кредит можуть відрізнятися від інформації, наведеної в цьому Паспорті споживчого кредиту, та будуть залежати від проведеної </w:t>
            </w:r>
            <w:proofErr w:type="spellStart"/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кредитодавцем</w:t>
            </w:r>
            <w:proofErr w:type="spellEnd"/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оцінки кредитоспроможності споживача з урахуванням, зокрема, наданої ним інформації про майновий та сімейний стан, розмір доходів тощо.</w:t>
            </w:r>
          </w:p>
        </w:tc>
      </w:tr>
      <w:tr w:rsidR="00720C19" w:rsidRPr="00EC0EFA" w14:paraId="42FF0F11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49FBB" w14:textId="77777777" w:rsidR="00844DE4" w:rsidRPr="00EC0EFA" w:rsidRDefault="00844DE4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Дата надання інформації: ДД/ММ/РРРР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0A7B8" w14:textId="77777777" w:rsidR="00844DE4" w:rsidRPr="00EC0EFA" w:rsidRDefault="00844DE4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Ця інформація зберігає чинність та є актуальною до: ДД/ММ/РРРР</w:t>
            </w:r>
          </w:p>
        </w:tc>
      </w:tr>
      <w:tr w:rsidR="00720C19" w:rsidRPr="00EC0EFA" w14:paraId="2D9E62B4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1D51E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9C6D9" w14:textId="77777777" w:rsidR="00844DE4" w:rsidRPr="00EC0EFA" w:rsidRDefault="00844DE4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720C19" w:rsidRPr="00EC0EFA" w14:paraId="71933692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3D4E23" w14:textId="77777777" w:rsidR="00844DE4" w:rsidRPr="00EC0EFA" w:rsidRDefault="00844DE4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Підпис </w:t>
            </w:r>
            <w:proofErr w:type="spellStart"/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кредитодавця</w:t>
            </w:r>
            <w:proofErr w:type="spellEnd"/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: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B57C7" w14:textId="77777777" w:rsidR="00844DE4" w:rsidRPr="00EC0EFA" w:rsidRDefault="00844DE4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ПІБ, підпис</w:t>
            </w:r>
          </w:p>
        </w:tc>
      </w:tr>
      <w:tr w:rsidR="00720C19" w:rsidRPr="00EC0EFA" w14:paraId="7DC7D252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1719B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016CF" w14:textId="77777777" w:rsidR="00844DE4" w:rsidRPr="00EC0EFA" w:rsidRDefault="00844DE4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720C19" w:rsidRPr="00EC0EFA" w14:paraId="29125570" w14:textId="77777777" w:rsidTr="00A7308C">
        <w:tc>
          <w:tcPr>
            <w:tcW w:w="10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C8CCC" w14:textId="77777777" w:rsidR="00844DE4" w:rsidRPr="00EC0EFA" w:rsidRDefault="00844DE4" w:rsidP="00EC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Підтверджую отримання та ознайомлення з інформацією про умови кредитування та орієнтовну загальну вартість кредиту, надані виходячи із обраних мною умов кредитування.</w:t>
            </w:r>
          </w:p>
        </w:tc>
      </w:tr>
      <w:tr w:rsidR="00720C19" w:rsidRPr="00EC0EFA" w14:paraId="0B1FC5DC" w14:textId="77777777" w:rsidTr="00A7308C">
        <w:tc>
          <w:tcPr>
            <w:tcW w:w="10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46FBF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Підтверджую отримання мною всіх пояснень, необхідних для забезпечення можливості оцінити, чи адаптовано договір до моїх потреб та фінансової ситуації, зокрема шляхом роз’яснення наведеної інформації, в тому числі суттєвих характеристик запропонованих послуг та певних наслідків, які вони можуть мати для мене, в тому числі в разі невиконання мною зобов’язань за таким договором.</w:t>
            </w:r>
          </w:p>
        </w:tc>
      </w:tr>
      <w:tr w:rsidR="00720C19" w:rsidRPr="00EC0EFA" w14:paraId="58D0E77F" w14:textId="77777777" w:rsidTr="00A7308C">
        <w:tc>
          <w:tcPr>
            <w:tcW w:w="10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78FB4" w14:textId="0AF42FAF" w:rsidR="00F14C5E" w:rsidRPr="00EC0EFA" w:rsidRDefault="00F14C5E" w:rsidP="00F14C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Підтверджую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отримання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мною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інформації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про право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кредитодавця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залучати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до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врегулювання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простроченої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заборгованості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колекторську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компанію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у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разі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невиконання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мною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зобов’язань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за договором про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споживчий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кредит, про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встановлені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законодавством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вимоги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щодо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взаємодії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із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споживачами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при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врегулюванні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простроченої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заборгованості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вимоги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щодо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етичної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поведінки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), про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моє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право на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звернення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до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Національного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банку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України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у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разі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недотримання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таких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вимог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кредитодавцем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та/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або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колекторською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компанією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, а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також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про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моє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право на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звернення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до суду з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позовом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про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відшкодування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шкоди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завданої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у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процесі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врегулювання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простроченої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заборгованості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720C19" w:rsidRPr="00EC0EFA" w14:paraId="33A3E661" w14:textId="77777777" w:rsidTr="00A7308C">
        <w:tc>
          <w:tcPr>
            <w:tcW w:w="10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6E676" w14:textId="6BE0C499" w:rsidR="00F14C5E" w:rsidRPr="00EC0EFA" w:rsidRDefault="00F14C5E" w:rsidP="00F14C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Підтверджую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повідомлення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мене про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передбачену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="0068509D" w:rsidRPr="00EC0EFA">
              <w:fldChar w:fldCharType="begin"/>
            </w:r>
            <w:r w:rsidR="0068509D" w:rsidRPr="00EC0EFA">
              <w:instrText xml:space="preserve"> HYPERLINK "https://zakon.rada.gov.ua/laws/show/2341-14" \l "n1190" \t "_blank" </w:instrText>
            </w:r>
            <w:r w:rsidR="0068509D" w:rsidRPr="00EC0EFA">
              <w:fldChar w:fldCharType="separate"/>
            </w:r>
            <w:r w:rsidRPr="00EC0EFA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</w:rPr>
              <w:t>статтею</w:t>
            </w:r>
            <w:proofErr w:type="spellEnd"/>
            <w:r w:rsidRPr="00EC0EFA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</w:rPr>
              <w:t xml:space="preserve"> 182</w:t>
            </w:r>
            <w:r w:rsidR="0068509D" w:rsidRPr="00EC0EFA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</w:rPr>
              <w:fldChar w:fldCharType="end"/>
            </w:r>
            <w:r w:rsidRPr="00EC0EFA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Кримінального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кодексу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України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відповідальність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за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незаконне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збирання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зберігання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використання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поширення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мною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конфіденційної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інформації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про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третіх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осіб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персональні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дані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яких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передані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мною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кредитодавцю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720C19" w:rsidRPr="00EC0EFA" w14:paraId="7A61B6AB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DDDC2" w14:textId="77777777" w:rsidR="00844DE4" w:rsidRPr="00EC0EFA" w:rsidRDefault="00844DE4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Підпис споживача: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14787" w14:textId="77777777" w:rsidR="00844DE4" w:rsidRPr="00EC0EFA" w:rsidRDefault="00844DE4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Дата, ПІБ, підпис.</w:t>
            </w:r>
          </w:p>
        </w:tc>
      </w:tr>
    </w:tbl>
    <w:p w14:paraId="5DFEE034" w14:textId="77777777" w:rsidR="00A7308C" w:rsidRDefault="00A7308C" w:rsidP="00A7308C">
      <w:pPr>
        <w:spacing w:after="0" w:line="240" w:lineRule="auto"/>
        <w:ind w:left="-709"/>
        <w:rPr>
          <w:rFonts w:ascii="Times New Roman" w:hAnsi="Times New Roman" w:cs="Times New Roman"/>
          <w:lang w:val="uk-UA"/>
        </w:rPr>
      </w:pPr>
      <w:bookmarkStart w:id="2" w:name="n246"/>
      <w:bookmarkStart w:id="3" w:name="n270"/>
      <w:bookmarkEnd w:id="2"/>
      <w:bookmarkEnd w:id="3"/>
    </w:p>
    <w:p w14:paraId="31BF588D" w14:textId="0FC39A30" w:rsidR="00A7308C" w:rsidRPr="00A7308C" w:rsidRDefault="00A7308C" w:rsidP="00A7308C">
      <w:pPr>
        <w:spacing w:after="0" w:line="240" w:lineRule="auto"/>
        <w:ind w:left="-709"/>
        <w:rPr>
          <w:rFonts w:ascii="Times New Roman" w:hAnsi="Times New Roman" w:cs="Times New Roman"/>
          <w:lang w:val="uk-UA"/>
        </w:rPr>
      </w:pPr>
      <w:r w:rsidRPr="00A7308C">
        <w:rPr>
          <w:rFonts w:ascii="Times New Roman" w:hAnsi="Times New Roman" w:cs="Times New Roman"/>
          <w:lang w:val="uk-UA"/>
        </w:rPr>
        <w:t>* не застосовуються у період дії в Україні карантину встановленого Кабінетом Міністрів України на всій території України з метою запобігання поширенню на території України</w:t>
      </w:r>
    </w:p>
    <w:p w14:paraId="77B8B594" w14:textId="14B4E654" w:rsidR="00844DE4" w:rsidRPr="00EC0EFA" w:rsidRDefault="00A7308C" w:rsidP="00A7308C">
      <w:pPr>
        <w:spacing w:after="0" w:line="240" w:lineRule="auto"/>
        <w:ind w:left="-709"/>
        <w:rPr>
          <w:rFonts w:ascii="Times New Roman" w:hAnsi="Times New Roman" w:cs="Times New Roman"/>
          <w:lang w:val="uk-UA"/>
        </w:rPr>
      </w:pPr>
      <w:r w:rsidRPr="00A7308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7308C">
        <w:rPr>
          <w:rFonts w:ascii="Times New Roman" w:hAnsi="Times New Roman" w:cs="Times New Roman"/>
          <w:lang w:val="uk-UA"/>
        </w:rPr>
        <w:t>коронавірусної</w:t>
      </w:r>
      <w:proofErr w:type="spellEnd"/>
      <w:r w:rsidRPr="00A7308C">
        <w:rPr>
          <w:rFonts w:ascii="Times New Roman" w:hAnsi="Times New Roman" w:cs="Times New Roman"/>
          <w:lang w:val="uk-UA"/>
        </w:rPr>
        <w:t xml:space="preserve"> хвороби (COVID-19) та/або воєнного, надзвичайного стану та у 30-тиденний строк після дня припинення або скасування воєнного, надзвичайного стану</w:t>
      </w:r>
    </w:p>
    <w:sectPr w:rsidR="00844DE4" w:rsidRPr="00EC0EFA" w:rsidSect="002230FC">
      <w:footerReference w:type="default" r:id="rId8"/>
      <w:pgSz w:w="11906" w:h="16838"/>
      <w:pgMar w:top="142" w:right="850" w:bottom="284" w:left="170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53440" w16cex:dateUtc="2021-07-11T06:11:00Z"/>
  <w16cex:commentExtensible w16cex:durableId="2495826B" w16cex:dateUtc="2021-07-11T11:44:00Z"/>
  <w16cex:commentExtensible w16cex:durableId="24956AB2" w16cex:dateUtc="2021-07-11T10:03:00Z"/>
  <w16cex:commentExtensible w16cex:durableId="24958F5B" w16cex:dateUtc="2021-07-11T12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DB0FA2" w16cid:durableId="24953440"/>
  <w16cid:commentId w16cid:paraId="7BE5EA9B" w16cid:durableId="2495826B"/>
  <w16cid:commentId w16cid:paraId="771B49ED" w16cid:durableId="24956AB2"/>
  <w16cid:commentId w16cid:paraId="0459180D" w16cid:durableId="24958F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195FE" w14:textId="77777777" w:rsidR="000238B6" w:rsidRDefault="000238B6">
      <w:pPr>
        <w:spacing w:after="0" w:line="240" w:lineRule="auto"/>
      </w:pPr>
      <w:r>
        <w:separator/>
      </w:r>
    </w:p>
  </w:endnote>
  <w:endnote w:type="continuationSeparator" w:id="0">
    <w:p w14:paraId="40F1C6C0" w14:textId="77777777" w:rsidR="000238B6" w:rsidRDefault="00023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7639940"/>
      <w:docPartObj>
        <w:docPartGallery w:val="Page Numbers (Bottom of Page)"/>
        <w:docPartUnique/>
      </w:docPartObj>
    </w:sdtPr>
    <w:sdtEndPr/>
    <w:sdtContent>
      <w:p w14:paraId="1B5A5688" w14:textId="5A236E3D" w:rsidR="000238B6" w:rsidRDefault="000238B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4F9">
          <w:rPr>
            <w:noProof/>
          </w:rPr>
          <w:t>2</w:t>
        </w:r>
        <w:r>
          <w:fldChar w:fldCharType="end"/>
        </w:r>
      </w:p>
    </w:sdtContent>
  </w:sdt>
  <w:p w14:paraId="73B66D8E" w14:textId="77777777" w:rsidR="000238B6" w:rsidRDefault="000238B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7C1C5" w14:textId="77777777" w:rsidR="000238B6" w:rsidRDefault="000238B6">
      <w:pPr>
        <w:spacing w:after="0" w:line="240" w:lineRule="auto"/>
      </w:pPr>
      <w:r>
        <w:separator/>
      </w:r>
    </w:p>
  </w:footnote>
  <w:footnote w:type="continuationSeparator" w:id="0">
    <w:p w14:paraId="7D971D8A" w14:textId="77777777" w:rsidR="000238B6" w:rsidRDefault="00023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3634F"/>
    <w:multiLevelType w:val="hybridMultilevel"/>
    <w:tmpl w:val="3C90E0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8E4E5C"/>
    <w:multiLevelType w:val="hybridMultilevel"/>
    <w:tmpl w:val="B1FA3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1A6CA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7377C"/>
    <w:multiLevelType w:val="hybridMultilevel"/>
    <w:tmpl w:val="D318E9CE"/>
    <w:lvl w:ilvl="0" w:tplc="154085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F3433"/>
    <w:multiLevelType w:val="hybridMultilevel"/>
    <w:tmpl w:val="A34AC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E4"/>
    <w:rsid w:val="000238B6"/>
    <w:rsid w:val="00024C74"/>
    <w:rsid w:val="000C4271"/>
    <w:rsid w:val="001B5EBB"/>
    <w:rsid w:val="001C3208"/>
    <w:rsid w:val="002230FC"/>
    <w:rsid w:val="00233DC2"/>
    <w:rsid w:val="00265707"/>
    <w:rsid w:val="002C0D8F"/>
    <w:rsid w:val="003561E7"/>
    <w:rsid w:val="003954D2"/>
    <w:rsid w:val="003B74A9"/>
    <w:rsid w:val="00400CCB"/>
    <w:rsid w:val="004300C4"/>
    <w:rsid w:val="00435AE8"/>
    <w:rsid w:val="005C1F1D"/>
    <w:rsid w:val="00651C91"/>
    <w:rsid w:val="0068369D"/>
    <w:rsid w:val="0068509D"/>
    <w:rsid w:val="006B2AA5"/>
    <w:rsid w:val="00720C19"/>
    <w:rsid w:val="00735CFD"/>
    <w:rsid w:val="007370A0"/>
    <w:rsid w:val="0079360C"/>
    <w:rsid w:val="0082606D"/>
    <w:rsid w:val="00844DE4"/>
    <w:rsid w:val="0089258E"/>
    <w:rsid w:val="008A6A80"/>
    <w:rsid w:val="008B0DBC"/>
    <w:rsid w:val="00915EAE"/>
    <w:rsid w:val="00945437"/>
    <w:rsid w:val="00985123"/>
    <w:rsid w:val="009E17B5"/>
    <w:rsid w:val="00A16D3E"/>
    <w:rsid w:val="00A47260"/>
    <w:rsid w:val="00A51DBA"/>
    <w:rsid w:val="00A7243A"/>
    <w:rsid w:val="00A7308C"/>
    <w:rsid w:val="00A84F67"/>
    <w:rsid w:val="00B36778"/>
    <w:rsid w:val="00B60363"/>
    <w:rsid w:val="00B92D9E"/>
    <w:rsid w:val="00BF5E93"/>
    <w:rsid w:val="00C00DA6"/>
    <w:rsid w:val="00C2624B"/>
    <w:rsid w:val="00CB02C1"/>
    <w:rsid w:val="00CC3D27"/>
    <w:rsid w:val="00CF2386"/>
    <w:rsid w:val="00D115F1"/>
    <w:rsid w:val="00D53F52"/>
    <w:rsid w:val="00D644F9"/>
    <w:rsid w:val="00DC4349"/>
    <w:rsid w:val="00E05D8C"/>
    <w:rsid w:val="00E5428A"/>
    <w:rsid w:val="00EC0EFA"/>
    <w:rsid w:val="00EF46FC"/>
    <w:rsid w:val="00F105E0"/>
    <w:rsid w:val="00F14C5E"/>
    <w:rsid w:val="00F55B83"/>
    <w:rsid w:val="00F6599E"/>
    <w:rsid w:val="00F659EB"/>
    <w:rsid w:val="00FC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F3A5A"/>
  <w15:chartTrackingRefBased/>
  <w15:docId w15:val="{8577B4E6-D095-4BF2-A4BF-E2350891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D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4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44DE4"/>
  </w:style>
  <w:style w:type="character" w:styleId="a5">
    <w:name w:val="Hyperlink"/>
    <w:basedOn w:val="a0"/>
    <w:uiPriority w:val="99"/>
    <w:unhideWhenUsed/>
    <w:rsid w:val="00A7243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47260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8B0DB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B0DB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B0DB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B0DB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B0DBC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0C4271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023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23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s://avto.lombard1.co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1186</Words>
  <Characters>6763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Admin</Company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Кристина</dc:creator>
  <cp:keywords/>
  <dc:description/>
  <cp:lastModifiedBy>Кузеванова Рузанна</cp:lastModifiedBy>
  <cp:revision>6</cp:revision>
  <dcterms:created xsi:type="dcterms:W3CDTF">2022-09-06T08:04:00Z</dcterms:created>
  <dcterms:modified xsi:type="dcterms:W3CDTF">2022-11-29T13:53:00Z</dcterms:modified>
</cp:coreProperties>
</file>